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ABBE" w14:textId="77777777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7653" wp14:editId="17D32F0A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8644E" w14:textId="4396677E" w:rsidR="000F1E0B" w:rsidRDefault="002963A7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40DE" wp14:editId="2A1A074A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60B8" w14:textId="77777777" w:rsidR="000D73DD" w:rsidRDefault="000D73DD" w:rsidP="008F29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5"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 E. Fourth Street, # 5                                                            Port Angeles, WA 98362</w:t>
                            </w:r>
                          </w:p>
                          <w:p w14:paraId="50FB6569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360/417-2326</w:t>
                            </w:r>
                          </w:p>
                          <w:p w14:paraId="576E3CA4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6E3060B8" w14:textId="77777777" w:rsidR="000D73DD" w:rsidRDefault="000D73DD" w:rsidP="008F29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65"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 E. Fourth Street, # 5                                                            Port Angeles, WA 98362</w:t>
                      </w:r>
                    </w:p>
                    <w:p w14:paraId="50FB6569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360/417-2326</w:t>
                      </w:r>
                    </w:p>
                    <w:p w14:paraId="576E3CA4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8F29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p w14:paraId="39BCBFD4" w14:textId="77777777" w:rsidR="00A433D9" w:rsidRDefault="00A433D9" w:rsidP="003F1E7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0"/>
          <w:szCs w:val="20"/>
        </w:rPr>
      </w:pPr>
    </w:p>
    <w:p w14:paraId="19180A66" w14:textId="77777777" w:rsidR="00277229" w:rsidRPr="00277229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38270B97" w14:textId="77777777" w:rsidR="008107D4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9A87670" w14:textId="77777777" w:rsidR="008107D4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C952736" w14:textId="77777777" w:rsidR="008107D4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A53B17D" w14:textId="2ED49642" w:rsidR="00277229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Wed. March 5, 2025</w:t>
      </w:r>
    </w:p>
    <w:p w14:paraId="70E11195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C74252E" w14:textId="5D111E81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Second Day Site Visit </w:t>
      </w:r>
    </w:p>
    <w:p w14:paraId="54880BF5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DDF87B9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4064CCE" w14:textId="1265962F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For those carpooling from Port Angeles</w:t>
      </w:r>
    </w:p>
    <w:p w14:paraId="3CA94BE2" w14:textId="640A1D61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Be in the Courthouse Parking lot by 8:45 a.m.</w:t>
      </w:r>
    </w:p>
    <w:p w14:paraId="2F025F6B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37A7F1B" w14:textId="17AE3012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We will leave shortly after that for 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</w:rPr>
        <w:t>the Dungeness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</w:rPr>
        <w:t xml:space="preserve"> Old Schoolhouse, 2769 Towne Road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</w:rPr>
        <w:t>. .</w:t>
      </w:r>
      <w:proofErr w:type="gramEnd"/>
    </w:p>
    <w:p w14:paraId="14DFC4BA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C3C0F43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For those living in the eastern 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</w:rPr>
        <w:t>portion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</w:rPr>
        <w:t xml:space="preserve"> of the county, please just meet us at the Dungeness School House.</w:t>
      </w:r>
    </w:p>
    <w:p w14:paraId="289D323C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6C4C24B0" w14:textId="07F26E8A" w:rsidR="00F77F07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At the Dungeness Schoolhouse, p</w:t>
      </w:r>
      <w:r w:rsidR="00F77F07">
        <w:rPr>
          <w:rFonts w:ascii="Arial" w:eastAsiaTheme="minorHAnsi" w:hAnsi="Arial" w:cs="Arial"/>
          <w:color w:val="000000"/>
          <w:sz w:val="20"/>
          <w:szCs w:val="20"/>
        </w:rPr>
        <w:t xml:space="preserve">lease park in the parking lot, anywhere near the cherry tree at the front of the </w:t>
      </w:r>
      <w:proofErr w:type="gramStart"/>
      <w:r w:rsidR="00F77F07">
        <w:rPr>
          <w:rFonts w:ascii="Arial" w:eastAsiaTheme="minorHAnsi" w:hAnsi="Arial" w:cs="Arial"/>
          <w:color w:val="000000"/>
          <w:sz w:val="20"/>
          <w:szCs w:val="20"/>
        </w:rPr>
        <w:t>school</w:t>
      </w:r>
      <w:proofErr w:type="gramEnd"/>
      <w:r w:rsidR="00F77F07">
        <w:rPr>
          <w:rFonts w:ascii="Arial" w:eastAsiaTheme="minorHAnsi" w:hAnsi="Arial" w:cs="Arial"/>
          <w:color w:val="000000"/>
          <w:sz w:val="20"/>
          <w:szCs w:val="20"/>
        </w:rPr>
        <w:t xml:space="preserve"> which requires access for pruning </w:t>
      </w:r>
      <w:proofErr w:type="spellStart"/>
      <w:r w:rsidR="00F77F07">
        <w:rPr>
          <w:rFonts w:ascii="Arial" w:eastAsiaTheme="minorHAnsi" w:hAnsi="Arial" w:cs="Arial"/>
          <w:color w:val="000000"/>
          <w:sz w:val="20"/>
          <w:szCs w:val="20"/>
        </w:rPr>
        <w:t>Wednesday.</w:t>
      </w:r>
      <w:r>
        <w:rPr>
          <w:rFonts w:ascii="Arial" w:eastAsiaTheme="minorHAnsi" w:hAnsi="Arial" w:cs="Arial"/>
          <w:color w:val="000000"/>
          <w:sz w:val="20"/>
          <w:szCs w:val="20"/>
        </w:rPr>
        <w:t>We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</w:rPr>
        <w:t xml:space="preserve"> can provide access to the schoolhouse for anyone who wants to use the facilities prior to the site visit. </w:t>
      </w:r>
      <w:r w:rsidR="00F77F07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14:paraId="6A8F1FBD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0C52227E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0C435FA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9:30 a.m. We will condense into as few vehicles as possible &amp; drive to the River’s Edge project site. From there we will walk down along the river. </w:t>
      </w:r>
    </w:p>
    <w:p w14:paraId="43E378EC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D4A5EDA" w14:textId="3803F0C8" w:rsidR="00946019" w:rsidRPr="00946019" w:rsidRDefault="00F77F07" w:rsidP="009460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9:30- 10:15 Dungeness River Riparian Restoration</w:t>
      </w:r>
      <w:r w:rsidR="003A5B1B">
        <w:rPr>
          <w:rFonts w:ascii="Arial" w:eastAsiaTheme="minorHAnsi" w:hAnsi="Arial" w:cs="Arial"/>
          <w:color w:val="000000"/>
          <w:sz w:val="20"/>
          <w:szCs w:val="20"/>
        </w:rPr>
        <w:t xml:space="preserve"> &amp; Acquisition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– Hilton Turnbull, Jamestown S</w:t>
      </w:r>
      <w:r w:rsidR="008107D4">
        <w:rPr>
          <w:rFonts w:ascii="Arial" w:eastAsiaTheme="minorHAnsi" w:hAnsi="Arial" w:cs="Arial"/>
          <w:color w:val="000000"/>
          <w:sz w:val="20"/>
          <w:szCs w:val="20"/>
        </w:rPr>
        <w:t>’Klallam Tribe</w:t>
      </w:r>
      <w:r w:rsidR="00946019">
        <w:rPr>
          <w:rFonts w:ascii="Arial" w:eastAsiaTheme="minorHAnsi" w:hAnsi="Arial" w:cs="Arial"/>
          <w:color w:val="000000"/>
          <w:sz w:val="20"/>
          <w:szCs w:val="20"/>
        </w:rPr>
        <w:t xml:space="preserve">     </w:t>
      </w:r>
      <w:hyperlink r:id="rId8" w:history="1">
        <w:r w:rsidR="00946019" w:rsidRPr="00946019">
          <w:rPr>
            <w:rStyle w:val="Hyperlink"/>
            <w:rFonts w:ascii="Arial" w:eastAsiaTheme="minorHAnsi" w:hAnsi="Arial" w:cs="Arial"/>
            <w:sz w:val="20"/>
            <w:szCs w:val="20"/>
          </w:rPr>
          <w:t>https://secure.rco.wa.gov/PRISM/Search/ProjectSnapshot.aspx?ProjectNumber=25-1082</w:t>
        </w:r>
      </w:hyperlink>
    </w:p>
    <w:p w14:paraId="53C973AD" w14:textId="77777777" w:rsidR="003A5B1B" w:rsidRDefault="003A5B1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A4E2C0A" w14:textId="77777777" w:rsidR="003A5B1B" w:rsidRDefault="003A5B1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8208B8A" w14:textId="5A59AAD1" w:rsidR="008107D4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After this we will return to the Dungeness Old Schoolhouse. There will be a walk and talk along the County’s Lower Dungeness Restoration Floodplain Restoration with Clallam County’s Cathy Lear. </w:t>
      </w:r>
    </w:p>
    <w:p w14:paraId="4901C9B9" w14:textId="77777777" w:rsidR="00946019" w:rsidRDefault="0094601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72AEFE6" w14:textId="77777777" w:rsidR="00946019" w:rsidRDefault="0094601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272EB48" w14:textId="77777777" w:rsidR="00946019" w:rsidRDefault="0094601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DA942D4" w14:textId="77777777" w:rsidR="00946019" w:rsidRDefault="0094601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4230183" w14:textId="77777777" w:rsidR="00946019" w:rsidRDefault="0094601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D2893DC" w14:textId="77777777" w:rsidR="00946019" w:rsidRDefault="0094601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D17EF71" w14:textId="68E068E5" w:rsidR="00946019" w:rsidRDefault="0094601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Questions: Call LE Coordinator Cheryl Baumann at 360-912-4152</w:t>
      </w:r>
    </w:p>
    <w:p w14:paraId="000BD3F6" w14:textId="77777777" w:rsidR="008107D4" w:rsidRDefault="008107D4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4E887AA" w14:textId="13961762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14:paraId="0DB248E7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84CD6B0" w14:textId="77777777" w:rsidR="00F77F0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sectPr w:rsidR="00F77F07" w:rsidSect="00370B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0F365" w14:textId="77777777" w:rsidR="004A1302" w:rsidRDefault="004A1302" w:rsidP="008E20D5">
      <w:pPr>
        <w:spacing w:after="0" w:line="240" w:lineRule="auto"/>
      </w:pPr>
      <w:r>
        <w:separator/>
      </w:r>
    </w:p>
  </w:endnote>
  <w:endnote w:type="continuationSeparator" w:id="0">
    <w:p w14:paraId="3EB80ECA" w14:textId="77777777" w:rsidR="004A1302" w:rsidRDefault="004A1302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8061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F1D6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3B22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BA85" w14:textId="77777777" w:rsidR="004A1302" w:rsidRDefault="004A1302" w:rsidP="008E20D5">
      <w:pPr>
        <w:spacing w:after="0" w:line="240" w:lineRule="auto"/>
      </w:pPr>
      <w:r>
        <w:separator/>
      </w:r>
    </w:p>
  </w:footnote>
  <w:footnote w:type="continuationSeparator" w:id="0">
    <w:p w14:paraId="6CAB5EF8" w14:textId="77777777" w:rsidR="004A1302" w:rsidRDefault="004A1302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29C3" w14:textId="77777777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0EC" w14:textId="77777777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891C" w14:textId="77777777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31C5"/>
    <w:multiLevelType w:val="hybridMultilevel"/>
    <w:tmpl w:val="A0880C78"/>
    <w:lvl w:ilvl="0" w:tplc="9F5AC9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29E5"/>
    <w:multiLevelType w:val="hybridMultilevel"/>
    <w:tmpl w:val="41B2D2AC"/>
    <w:lvl w:ilvl="0" w:tplc="8C6ECAC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91257"/>
    <w:multiLevelType w:val="hybridMultilevel"/>
    <w:tmpl w:val="CB46DD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81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495095">
    <w:abstractNumId w:val="4"/>
  </w:num>
  <w:num w:numId="3" w16cid:durableId="723061267">
    <w:abstractNumId w:val="1"/>
  </w:num>
  <w:num w:numId="4" w16cid:durableId="1208957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2497">
    <w:abstractNumId w:val="2"/>
  </w:num>
  <w:num w:numId="6" w16cid:durableId="1155030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53A29"/>
    <w:rsid w:val="000674B0"/>
    <w:rsid w:val="000744FB"/>
    <w:rsid w:val="000D5896"/>
    <w:rsid w:val="000D73DD"/>
    <w:rsid w:val="000F1E0B"/>
    <w:rsid w:val="001F7CA9"/>
    <w:rsid w:val="00227969"/>
    <w:rsid w:val="00277229"/>
    <w:rsid w:val="002963A7"/>
    <w:rsid w:val="002974B1"/>
    <w:rsid w:val="00355CD1"/>
    <w:rsid w:val="00370BF1"/>
    <w:rsid w:val="003A5B1B"/>
    <w:rsid w:val="003F1E73"/>
    <w:rsid w:val="00414862"/>
    <w:rsid w:val="004A1302"/>
    <w:rsid w:val="004F2E14"/>
    <w:rsid w:val="00506CFC"/>
    <w:rsid w:val="0051279F"/>
    <w:rsid w:val="005638E2"/>
    <w:rsid w:val="00570B1D"/>
    <w:rsid w:val="00581F34"/>
    <w:rsid w:val="0059333F"/>
    <w:rsid w:val="00594181"/>
    <w:rsid w:val="005B4720"/>
    <w:rsid w:val="005D46E2"/>
    <w:rsid w:val="005F2F6F"/>
    <w:rsid w:val="005F3A35"/>
    <w:rsid w:val="0062137E"/>
    <w:rsid w:val="006872A5"/>
    <w:rsid w:val="006A6984"/>
    <w:rsid w:val="006D1F08"/>
    <w:rsid w:val="006D66FB"/>
    <w:rsid w:val="00707E53"/>
    <w:rsid w:val="00723678"/>
    <w:rsid w:val="007933ED"/>
    <w:rsid w:val="007C7F5D"/>
    <w:rsid w:val="007E4D6F"/>
    <w:rsid w:val="007E5785"/>
    <w:rsid w:val="00804ADB"/>
    <w:rsid w:val="008107D4"/>
    <w:rsid w:val="008248BE"/>
    <w:rsid w:val="008D7870"/>
    <w:rsid w:val="008E20D5"/>
    <w:rsid w:val="008F2932"/>
    <w:rsid w:val="00904632"/>
    <w:rsid w:val="0092535F"/>
    <w:rsid w:val="009355C2"/>
    <w:rsid w:val="00946019"/>
    <w:rsid w:val="0097200A"/>
    <w:rsid w:val="009839B6"/>
    <w:rsid w:val="00987835"/>
    <w:rsid w:val="009C13C3"/>
    <w:rsid w:val="009C2983"/>
    <w:rsid w:val="009C6C68"/>
    <w:rsid w:val="00A0318A"/>
    <w:rsid w:val="00A32CDB"/>
    <w:rsid w:val="00A433D9"/>
    <w:rsid w:val="00A71430"/>
    <w:rsid w:val="00A84AAF"/>
    <w:rsid w:val="00B17335"/>
    <w:rsid w:val="00B24308"/>
    <w:rsid w:val="00B55302"/>
    <w:rsid w:val="00BD6332"/>
    <w:rsid w:val="00BD66A8"/>
    <w:rsid w:val="00C070B1"/>
    <w:rsid w:val="00CC72EA"/>
    <w:rsid w:val="00D1487D"/>
    <w:rsid w:val="00D621D5"/>
    <w:rsid w:val="00D70669"/>
    <w:rsid w:val="00D7342B"/>
    <w:rsid w:val="00DA7872"/>
    <w:rsid w:val="00E02969"/>
    <w:rsid w:val="00E579FC"/>
    <w:rsid w:val="00E7605D"/>
    <w:rsid w:val="00E90671"/>
    <w:rsid w:val="00EC502F"/>
    <w:rsid w:val="00EC6A31"/>
    <w:rsid w:val="00EC7800"/>
    <w:rsid w:val="00ED3634"/>
    <w:rsid w:val="00EF7200"/>
    <w:rsid w:val="00F3645D"/>
    <w:rsid w:val="00F77F07"/>
    <w:rsid w:val="00F91B89"/>
    <w:rsid w:val="00F946B9"/>
    <w:rsid w:val="00FB7B67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8D83"/>
  <w15:docId w15:val="{5D93AE3D-9C12-4253-AF54-594A728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46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rco.wa.gov/PRISM/Search/ProjectSnapshot.aspx?ProjectNumber=25-108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4</cp:revision>
  <cp:lastPrinted>2022-06-01T20:00:00Z</cp:lastPrinted>
  <dcterms:created xsi:type="dcterms:W3CDTF">2025-03-05T02:01:00Z</dcterms:created>
  <dcterms:modified xsi:type="dcterms:W3CDTF">2025-03-05T02:11:00Z</dcterms:modified>
</cp:coreProperties>
</file>